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40" w:rsidRPr="00612440" w:rsidRDefault="00612440" w:rsidP="00612440">
      <w:pPr>
        <w:pStyle w:val="Heading2"/>
        <w:jc w:val="center"/>
        <w:rPr>
          <w:rFonts w:asciiTheme="minorHAnsi" w:hAnsiTheme="minorHAnsi" w:cstheme="minorHAnsi"/>
          <w:b/>
          <w:bCs/>
          <w:color w:val="808080" w:themeColor="background1" w:themeShade="80"/>
          <w:lang w:val="bs-Latn-BA"/>
        </w:rPr>
      </w:pPr>
      <w:r w:rsidRPr="00612440">
        <w:rPr>
          <w:rFonts w:asciiTheme="minorHAnsi" w:hAnsiTheme="minorHAnsi" w:cstheme="minorHAnsi"/>
          <w:b/>
          <w:bCs/>
          <w:color w:val="000000" w:themeColor="text1"/>
          <w:lang w:val="bs-Latn-BA"/>
        </w:rPr>
        <w:t>FOND ZA STIPENDIRANJE MLADIH LIJEČENIH OD RAKA</w:t>
      </w:r>
    </w:p>
    <w:p w:rsidR="00612440" w:rsidRPr="00612440" w:rsidRDefault="00612440" w:rsidP="00612440">
      <w:pPr>
        <w:jc w:val="center"/>
        <w:rPr>
          <w:rFonts w:cstheme="minorHAnsi"/>
          <w:b/>
          <w:bCs/>
          <w:i/>
          <w:iCs/>
          <w:color w:val="808080" w:themeColor="background1" w:themeShade="80"/>
          <w:lang w:val="bs-Latn-BA"/>
        </w:rPr>
      </w:pPr>
      <w:r w:rsidRPr="00612440">
        <w:rPr>
          <w:rFonts w:cstheme="minorHAnsi"/>
          <w:b/>
          <w:bCs/>
          <w:i/>
          <w:iCs/>
          <w:color w:val="808080" w:themeColor="background1" w:themeShade="80"/>
          <w:lang w:val="bs-Latn-BA"/>
        </w:rPr>
        <w:t>MLADICE STIPENDIJA</w:t>
      </w:r>
    </w:p>
    <w:p w:rsidR="00612440" w:rsidRPr="00612440" w:rsidRDefault="00612440" w:rsidP="00612440">
      <w:pPr>
        <w:jc w:val="both"/>
        <w:rPr>
          <w:rFonts w:cstheme="minorHAnsi"/>
          <w:sz w:val="24"/>
          <w:szCs w:val="24"/>
          <w:lang w:val="bs-Latn-BA"/>
        </w:rPr>
      </w:pPr>
      <w:r w:rsidRPr="00612440">
        <w:rPr>
          <w:rFonts w:cstheme="minorHAnsi"/>
          <w:sz w:val="24"/>
          <w:szCs w:val="24"/>
          <w:lang w:val="bs-Latn-BA"/>
        </w:rPr>
        <w:t xml:space="preserve">Studiranje na visokoškolskim ustanovama je skupo ako dolazite iz socijalno ugrožene porodice, iz porodice sa dvoje ili više djece, iz drugog grada ili pak ako su roditelji utrošili sva svoja finansijska sredstva na vaše liječenje. Još ako vam se poslože sve navedene socijalne prilike, studiranje postaje nemoguća misija. </w:t>
      </w:r>
    </w:p>
    <w:p w:rsidR="00612440" w:rsidRPr="00612440" w:rsidRDefault="00612440" w:rsidP="00612440">
      <w:pPr>
        <w:jc w:val="both"/>
        <w:rPr>
          <w:rFonts w:cstheme="minorHAnsi"/>
          <w:sz w:val="24"/>
          <w:szCs w:val="24"/>
          <w:lang w:val="bs-Latn-BA"/>
        </w:rPr>
      </w:pPr>
      <w:r w:rsidRPr="00612440">
        <w:rPr>
          <w:rFonts w:cstheme="minorHAnsi"/>
          <w:sz w:val="24"/>
          <w:szCs w:val="24"/>
          <w:lang w:val="bs-Latn-BA"/>
        </w:rPr>
        <w:t>Većina naše djece i omladine koja su se liječila i izliječila od malignih oboljenja susreću se sa jednom ili više socijalnih prepreka na putu prema visokoškolskom obrazovanju. Sa prosječnom platom od 830 KM, prosječnom stopom nezaposlenosti of 25% i velikim ekonomskim razlikama u primanjima po općinama i kantonima u FBiH dolazimo do zaključka da je studiranje u Sarajevu ili bilo kojem većem gradu u BiH, na visokoškolskim institucijama, za većinu roditelja djece i omladine koja su se liječila i izliječila od malignih oboljenja, jednostavno finansijski nedostižno.</w:t>
      </w:r>
    </w:p>
    <w:p w:rsidR="00612440" w:rsidRPr="00612440" w:rsidRDefault="00612440" w:rsidP="00612440">
      <w:pPr>
        <w:jc w:val="both"/>
        <w:rPr>
          <w:rFonts w:cstheme="minorHAnsi"/>
          <w:sz w:val="24"/>
          <w:szCs w:val="24"/>
          <w:lang w:val="bs-Latn-BA"/>
        </w:rPr>
      </w:pPr>
      <w:r w:rsidRPr="00612440">
        <w:rPr>
          <w:rFonts w:cstheme="minorHAnsi"/>
          <w:sz w:val="24"/>
          <w:szCs w:val="24"/>
          <w:lang w:val="bs-Latn-BA"/>
        </w:rPr>
        <w:t xml:space="preserve">Iz ove činjenice razvila se ideja i potreba za nagrađivanjem i vrednovanjem </w:t>
      </w:r>
      <w:r w:rsidRPr="00612440">
        <w:rPr>
          <w:rFonts w:cstheme="minorHAnsi"/>
          <w:i/>
          <w:iCs/>
          <w:sz w:val="24"/>
          <w:szCs w:val="24"/>
          <w:lang w:val="bs-Latn-BA"/>
        </w:rPr>
        <w:t>akademskih uspjeha i ličnih životnih trijumfa djece i omladine</w:t>
      </w:r>
      <w:r w:rsidRPr="00612440">
        <w:rPr>
          <w:rFonts w:cstheme="minorHAnsi"/>
          <w:sz w:val="24"/>
          <w:szCs w:val="24"/>
          <w:lang w:val="bs-Latn-BA"/>
        </w:rPr>
        <w:t xml:space="preserve"> koja su prošla nevjerovatno putovanje od liječenja do izlječenja od malignih oboljenja.  </w:t>
      </w:r>
    </w:p>
    <w:p w:rsidR="00612440" w:rsidRPr="00612440" w:rsidRDefault="00612440" w:rsidP="00612440">
      <w:pPr>
        <w:ind w:left="0"/>
        <w:rPr>
          <w:rFonts w:cstheme="minorHAnsi"/>
          <w:sz w:val="12"/>
          <w:szCs w:val="12"/>
          <w:lang w:val="bs-Latn-BA"/>
        </w:rPr>
      </w:pPr>
    </w:p>
    <w:p w:rsidR="00612440" w:rsidRPr="00612440" w:rsidRDefault="00612440" w:rsidP="00612440">
      <w:pPr>
        <w:autoSpaceDE w:val="0"/>
        <w:autoSpaceDN w:val="0"/>
        <w:adjustRightInd w:val="0"/>
        <w:jc w:val="both"/>
        <w:rPr>
          <w:rFonts w:cstheme="minorHAnsi"/>
          <w:sz w:val="24"/>
          <w:szCs w:val="24"/>
          <w:lang w:val="bs-Latn-BA"/>
        </w:rPr>
      </w:pPr>
      <w:bookmarkStart w:id="0" w:name="_Hlk481051073"/>
      <w:r w:rsidRPr="00612440">
        <w:rPr>
          <w:rFonts w:cstheme="minorHAnsi"/>
          <w:sz w:val="24"/>
          <w:szCs w:val="24"/>
          <w:lang w:val="bs-Latn-BA"/>
        </w:rPr>
        <w:t>Fond za stipendiranje mladih liječenih od raka je osmišljen kao godišnji studentski fond iz kojeg bi se finansirali troškovi studiranja djece i omladine izliječene od malignih oboljenja na visokoškolskim ustanovama u Bosni i Hercegovini a koji su u stanju socijale potrebe</w:t>
      </w:r>
      <w:bookmarkEnd w:id="0"/>
      <w:r w:rsidRPr="00612440">
        <w:rPr>
          <w:rFonts w:cstheme="minorHAnsi"/>
          <w:sz w:val="24"/>
          <w:szCs w:val="24"/>
          <w:lang w:val="bs-Latn-BA"/>
        </w:rPr>
        <w:t xml:space="preserve">: </w:t>
      </w:r>
    </w:p>
    <w:p w:rsidR="00612440" w:rsidRPr="00612440" w:rsidRDefault="00612440" w:rsidP="00612440">
      <w:pPr>
        <w:pStyle w:val="ListParagraph"/>
        <w:numPr>
          <w:ilvl w:val="0"/>
          <w:numId w:val="5"/>
        </w:numPr>
        <w:autoSpaceDE w:val="0"/>
        <w:autoSpaceDN w:val="0"/>
        <w:adjustRightInd w:val="0"/>
        <w:jc w:val="both"/>
        <w:rPr>
          <w:rFonts w:cstheme="minorHAnsi"/>
          <w:sz w:val="24"/>
          <w:szCs w:val="24"/>
          <w:lang w:val="bs-Latn-BA"/>
        </w:rPr>
      </w:pPr>
      <w:r w:rsidRPr="00612440">
        <w:rPr>
          <w:rFonts w:cstheme="minorHAnsi"/>
          <w:sz w:val="24"/>
          <w:szCs w:val="24"/>
          <w:lang w:val="bs-Latn-BA"/>
        </w:rPr>
        <w:t>jedan ili nijedan zaposlen roditelj</w:t>
      </w:r>
    </w:p>
    <w:p w:rsidR="00612440" w:rsidRPr="00612440" w:rsidRDefault="00612440" w:rsidP="00612440">
      <w:pPr>
        <w:pStyle w:val="ListParagraph"/>
        <w:numPr>
          <w:ilvl w:val="0"/>
          <w:numId w:val="5"/>
        </w:numPr>
        <w:autoSpaceDE w:val="0"/>
        <w:autoSpaceDN w:val="0"/>
        <w:adjustRightInd w:val="0"/>
        <w:jc w:val="both"/>
        <w:rPr>
          <w:rFonts w:cstheme="minorHAnsi"/>
          <w:sz w:val="24"/>
          <w:szCs w:val="24"/>
          <w:lang w:val="bs-Latn-BA"/>
        </w:rPr>
      </w:pPr>
      <w:r w:rsidRPr="00612440">
        <w:rPr>
          <w:rFonts w:cstheme="minorHAnsi"/>
          <w:sz w:val="24"/>
          <w:szCs w:val="24"/>
          <w:lang w:val="bs-Latn-BA"/>
        </w:rPr>
        <w:t>višečlana porodica (pet ili više članova)</w:t>
      </w:r>
    </w:p>
    <w:p w:rsidR="00612440" w:rsidRPr="00612440" w:rsidRDefault="00612440" w:rsidP="00612440">
      <w:pPr>
        <w:pStyle w:val="ListParagraph"/>
        <w:numPr>
          <w:ilvl w:val="0"/>
          <w:numId w:val="5"/>
        </w:numPr>
        <w:autoSpaceDE w:val="0"/>
        <w:autoSpaceDN w:val="0"/>
        <w:adjustRightInd w:val="0"/>
        <w:jc w:val="both"/>
        <w:rPr>
          <w:rFonts w:cstheme="minorHAnsi"/>
          <w:sz w:val="24"/>
          <w:szCs w:val="24"/>
          <w:lang w:val="bs-Latn-BA"/>
        </w:rPr>
      </w:pPr>
      <w:r w:rsidRPr="00612440">
        <w:rPr>
          <w:rFonts w:cstheme="minorHAnsi"/>
          <w:sz w:val="24"/>
          <w:szCs w:val="24"/>
          <w:lang w:val="bs-Latn-BA"/>
        </w:rPr>
        <w:t>samohrani roditelj</w:t>
      </w:r>
    </w:p>
    <w:p w:rsidR="00612440" w:rsidRPr="00612440" w:rsidRDefault="00612440" w:rsidP="00612440">
      <w:pPr>
        <w:pStyle w:val="ListParagraph"/>
        <w:numPr>
          <w:ilvl w:val="0"/>
          <w:numId w:val="5"/>
        </w:numPr>
        <w:autoSpaceDE w:val="0"/>
        <w:autoSpaceDN w:val="0"/>
        <w:adjustRightInd w:val="0"/>
        <w:jc w:val="both"/>
        <w:rPr>
          <w:rFonts w:cstheme="minorHAnsi"/>
          <w:sz w:val="24"/>
          <w:szCs w:val="24"/>
          <w:lang w:val="bs-Latn-BA"/>
        </w:rPr>
      </w:pPr>
      <w:r w:rsidRPr="00612440">
        <w:rPr>
          <w:rFonts w:cstheme="minorHAnsi"/>
          <w:sz w:val="24"/>
          <w:szCs w:val="24"/>
          <w:lang w:val="bs-Latn-BA"/>
        </w:rPr>
        <w:t>iscrpljeni finansijski resursi zbog liječenja</w:t>
      </w:r>
    </w:p>
    <w:p w:rsidR="00612440" w:rsidRDefault="00612440" w:rsidP="00612440">
      <w:pPr>
        <w:pStyle w:val="ListParagraph"/>
        <w:numPr>
          <w:ilvl w:val="0"/>
          <w:numId w:val="5"/>
        </w:numPr>
        <w:autoSpaceDE w:val="0"/>
        <w:autoSpaceDN w:val="0"/>
        <w:adjustRightInd w:val="0"/>
        <w:jc w:val="both"/>
        <w:rPr>
          <w:rFonts w:cstheme="minorHAnsi"/>
          <w:sz w:val="24"/>
          <w:szCs w:val="24"/>
          <w:lang w:val="bs-Latn-BA"/>
        </w:rPr>
      </w:pPr>
      <w:r w:rsidRPr="00612440">
        <w:rPr>
          <w:rFonts w:cstheme="minorHAnsi"/>
          <w:sz w:val="24"/>
          <w:szCs w:val="24"/>
          <w:lang w:val="bs-Latn-BA"/>
        </w:rPr>
        <w:t>braća ili sestre na školovanju/studiju</w:t>
      </w:r>
    </w:p>
    <w:p w:rsidR="00612440" w:rsidRPr="00612440" w:rsidRDefault="00612440" w:rsidP="00612440">
      <w:pPr>
        <w:pStyle w:val="ListParagraph"/>
        <w:numPr>
          <w:ilvl w:val="0"/>
          <w:numId w:val="5"/>
        </w:numPr>
        <w:autoSpaceDE w:val="0"/>
        <w:autoSpaceDN w:val="0"/>
        <w:adjustRightInd w:val="0"/>
        <w:jc w:val="both"/>
        <w:rPr>
          <w:rFonts w:cstheme="minorHAnsi"/>
          <w:sz w:val="24"/>
          <w:szCs w:val="24"/>
          <w:lang w:val="bs-Latn-BA"/>
        </w:rPr>
      </w:pPr>
      <w:r>
        <w:rPr>
          <w:rFonts w:cstheme="minorHAnsi"/>
          <w:sz w:val="24"/>
          <w:szCs w:val="24"/>
          <w:lang w:val="bs-Latn-BA"/>
        </w:rPr>
        <w:t>akademski uspjeh</w:t>
      </w:r>
    </w:p>
    <w:p w:rsidR="00612440" w:rsidRPr="00612440" w:rsidRDefault="00612440" w:rsidP="00612440">
      <w:pPr>
        <w:autoSpaceDE w:val="0"/>
        <w:autoSpaceDN w:val="0"/>
        <w:adjustRightInd w:val="0"/>
        <w:ind w:left="0"/>
        <w:rPr>
          <w:rFonts w:cstheme="minorHAnsi"/>
          <w:sz w:val="12"/>
          <w:szCs w:val="12"/>
          <w:lang w:val="bs-Latn-BA" w:eastAsia="zh-CN"/>
        </w:rPr>
      </w:pPr>
    </w:p>
    <w:p w:rsidR="00612440" w:rsidRPr="00612440" w:rsidRDefault="00612440" w:rsidP="00612440">
      <w:pPr>
        <w:pStyle w:val="Heading2"/>
        <w:jc w:val="center"/>
        <w:rPr>
          <w:rFonts w:asciiTheme="minorHAnsi" w:hAnsiTheme="minorHAnsi" w:cstheme="minorHAnsi"/>
          <w:b/>
          <w:bCs/>
          <w:color w:val="000000" w:themeColor="text1"/>
          <w:lang w:val="bs-Latn-BA"/>
        </w:rPr>
      </w:pPr>
      <w:r w:rsidRPr="00612440">
        <w:rPr>
          <w:rFonts w:asciiTheme="minorHAnsi" w:hAnsiTheme="minorHAnsi" w:cstheme="minorHAnsi"/>
          <w:b/>
          <w:bCs/>
          <w:color w:val="000000" w:themeColor="text1"/>
          <w:lang w:val="bs-Latn-BA"/>
        </w:rPr>
        <w:t>CILJEVI, ISHODI I OČEKIVANI REZULTATI FONDA</w:t>
      </w:r>
    </w:p>
    <w:p w:rsidR="00612440" w:rsidRPr="00612440" w:rsidRDefault="00612440" w:rsidP="00612440">
      <w:pPr>
        <w:pStyle w:val="ListParagraph"/>
        <w:numPr>
          <w:ilvl w:val="0"/>
          <w:numId w:val="3"/>
        </w:numPr>
        <w:ind w:left="284" w:hanging="284"/>
        <w:rPr>
          <w:rFonts w:cstheme="minorHAnsi"/>
          <w:sz w:val="24"/>
          <w:szCs w:val="24"/>
          <w:lang w:val="bs-Latn-BA"/>
        </w:rPr>
      </w:pPr>
      <w:r w:rsidRPr="00612440">
        <w:rPr>
          <w:rFonts w:cstheme="minorHAnsi"/>
          <w:sz w:val="24"/>
          <w:szCs w:val="24"/>
          <w:lang w:val="bs-Latn-BA"/>
        </w:rPr>
        <w:t xml:space="preserve">Omogućavanje visokog obrazovanja mladim ljudima koji su završili liječenje od raka </w:t>
      </w:r>
    </w:p>
    <w:p w:rsidR="00612440" w:rsidRPr="00612440" w:rsidRDefault="00612440" w:rsidP="00612440">
      <w:pPr>
        <w:pStyle w:val="ListParagraph"/>
        <w:numPr>
          <w:ilvl w:val="0"/>
          <w:numId w:val="3"/>
        </w:numPr>
        <w:ind w:left="284" w:hanging="284"/>
        <w:rPr>
          <w:rFonts w:cstheme="minorHAnsi"/>
          <w:sz w:val="24"/>
          <w:szCs w:val="24"/>
          <w:lang w:val="bs-Latn-BA"/>
        </w:rPr>
      </w:pPr>
      <w:r w:rsidRPr="00612440">
        <w:rPr>
          <w:rFonts w:cstheme="minorHAnsi"/>
          <w:sz w:val="24"/>
          <w:szCs w:val="24"/>
          <w:lang w:val="bs-Latn-BA"/>
        </w:rPr>
        <w:t>Finansijska podrška za školovanje</w:t>
      </w:r>
    </w:p>
    <w:p w:rsidR="00612440" w:rsidRPr="00612440" w:rsidRDefault="00612440" w:rsidP="00612440">
      <w:pPr>
        <w:pStyle w:val="ListParagraph"/>
        <w:numPr>
          <w:ilvl w:val="0"/>
          <w:numId w:val="3"/>
        </w:numPr>
        <w:ind w:left="284" w:hanging="284"/>
        <w:rPr>
          <w:rFonts w:cstheme="minorHAnsi"/>
          <w:sz w:val="24"/>
          <w:szCs w:val="24"/>
          <w:lang w:val="bs-Latn-BA"/>
        </w:rPr>
      </w:pPr>
      <w:r w:rsidRPr="00612440">
        <w:rPr>
          <w:rFonts w:cstheme="minorHAnsi"/>
          <w:sz w:val="24"/>
          <w:szCs w:val="24"/>
          <w:lang w:val="bs-Latn-BA"/>
        </w:rPr>
        <w:t>Olakšavanje pristupa studiranju studentima iz manjih sredina u BiH</w:t>
      </w:r>
    </w:p>
    <w:p w:rsidR="00612440" w:rsidRPr="00612440" w:rsidRDefault="00612440" w:rsidP="00612440">
      <w:pPr>
        <w:pStyle w:val="ListParagraph"/>
        <w:numPr>
          <w:ilvl w:val="0"/>
          <w:numId w:val="3"/>
        </w:numPr>
        <w:ind w:left="284" w:hanging="284"/>
        <w:rPr>
          <w:rFonts w:cstheme="minorHAnsi"/>
          <w:sz w:val="24"/>
          <w:szCs w:val="24"/>
          <w:lang w:val="bs-Latn-BA"/>
        </w:rPr>
      </w:pPr>
      <w:r w:rsidRPr="00612440">
        <w:rPr>
          <w:rFonts w:cstheme="minorHAnsi"/>
          <w:sz w:val="24"/>
          <w:szCs w:val="24"/>
          <w:lang w:val="bs-Latn-BA"/>
        </w:rPr>
        <w:t>Osiguravanje moralne, finansijske i profesionalne podršku kroz proces studiranja</w:t>
      </w:r>
    </w:p>
    <w:p w:rsidR="00612440" w:rsidRPr="00612440" w:rsidRDefault="00612440" w:rsidP="00612440">
      <w:pPr>
        <w:pStyle w:val="ListParagraph"/>
        <w:numPr>
          <w:ilvl w:val="0"/>
          <w:numId w:val="3"/>
        </w:numPr>
        <w:ind w:left="284" w:hanging="284"/>
        <w:rPr>
          <w:rFonts w:cstheme="minorHAnsi"/>
          <w:sz w:val="24"/>
          <w:szCs w:val="24"/>
          <w:lang w:val="bs-Latn-BA"/>
        </w:rPr>
      </w:pPr>
      <w:r w:rsidRPr="00612440">
        <w:rPr>
          <w:rFonts w:cstheme="minorHAnsi"/>
          <w:sz w:val="24"/>
          <w:szCs w:val="24"/>
          <w:lang w:val="bs-Latn-BA"/>
        </w:rPr>
        <w:t>Stvaranje volonterskih i radnih navika kod studenata</w:t>
      </w:r>
    </w:p>
    <w:p w:rsidR="00612440" w:rsidRPr="00612440" w:rsidRDefault="00612440" w:rsidP="00612440">
      <w:pPr>
        <w:ind w:left="284" w:hanging="284"/>
        <w:rPr>
          <w:rFonts w:cstheme="minorHAnsi"/>
          <w:sz w:val="12"/>
          <w:szCs w:val="12"/>
          <w:lang w:val="bs-Latn-BA"/>
        </w:rPr>
      </w:pPr>
    </w:p>
    <w:p w:rsidR="00612440" w:rsidRPr="00612440" w:rsidRDefault="00612440" w:rsidP="00612440">
      <w:pPr>
        <w:pStyle w:val="Heading2"/>
        <w:ind w:left="284" w:hanging="284"/>
        <w:jc w:val="center"/>
        <w:rPr>
          <w:rFonts w:asciiTheme="minorHAnsi" w:hAnsiTheme="minorHAnsi" w:cstheme="minorHAnsi"/>
          <w:b/>
          <w:bCs/>
          <w:color w:val="000000" w:themeColor="text1"/>
          <w:lang w:val="bs-Latn-BA"/>
        </w:rPr>
      </w:pPr>
      <w:r w:rsidRPr="00612440">
        <w:rPr>
          <w:rFonts w:asciiTheme="minorHAnsi" w:hAnsiTheme="minorHAnsi" w:cstheme="minorHAnsi"/>
          <w:b/>
          <w:bCs/>
          <w:color w:val="000000" w:themeColor="text1"/>
          <w:lang w:val="bs-Latn-BA"/>
        </w:rPr>
        <w:t>AKTIVNOSTI</w:t>
      </w:r>
    </w:p>
    <w:p w:rsidR="00612440" w:rsidRPr="00612440" w:rsidRDefault="00612440" w:rsidP="00612440">
      <w:pPr>
        <w:pStyle w:val="ListParagraph"/>
        <w:numPr>
          <w:ilvl w:val="0"/>
          <w:numId w:val="4"/>
        </w:numPr>
        <w:ind w:left="284" w:hanging="284"/>
        <w:rPr>
          <w:rFonts w:cstheme="minorHAnsi"/>
          <w:sz w:val="24"/>
          <w:szCs w:val="24"/>
          <w:lang w:val="bs-Latn-BA"/>
        </w:rPr>
      </w:pPr>
      <w:r w:rsidRPr="00612440">
        <w:rPr>
          <w:rFonts w:cstheme="minorHAnsi"/>
          <w:sz w:val="24"/>
          <w:szCs w:val="24"/>
          <w:lang w:val="bs-Latn-BA"/>
        </w:rPr>
        <w:t>Savjetovanje i praćenje prilikom odabira fakulteta</w:t>
      </w:r>
    </w:p>
    <w:p w:rsidR="00612440" w:rsidRPr="00612440" w:rsidRDefault="00612440" w:rsidP="00612440">
      <w:pPr>
        <w:pStyle w:val="ListParagraph"/>
        <w:numPr>
          <w:ilvl w:val="0"/>
          <w:numId w:val="4"/>
        </w:numPr>
        <w:ind w:left="284" w:hanging="284"/>
        <w:rPr>
          <w:rFonts w:cstheme="minorHAnsi"/>
          <w:sz w:val="24"/>
          <w:szCs w:val="24"/>
          <w:lang w:val="bs-Latn-BA"/>
        </w:rPr>
      </w:pPr>
      <w:r w:rsidRPr="00612440">
        <w:rPr>
          <w:rFonts w:cstheme="minorHAnsi"/>
          <w:sz w:val="24"/>
          <w:szCs w:val="24"/>
          <w:lang w:val="bs-Latn-BA"/>
        </w:rPr>
        <w:t xml:space="preserve">Savjetovanje i dodatna edukacija i profesionalno usavršavanje </w:t>
      </w:r>
    </w:p>
    <w:p w:rsidR="00612440" w:rsidRDefault="00612440" w:rsidP="00612440">
      <w:pPr>
        <w:pStyle w:val="ListParagraph"/>
        <w:numPr>
          <w:ilvl w:val="0"/>
          <w:numId w:val="4"/>
        </w:numPr>
        <w:ind w:left="284" w:hanging="284"/>
        <w:rPr>
          <w:rFonts w:cstheme="minorHAnsi"/>
          <w:sz w:val="24"/>
          <w:szCs w:val="24"/>
          <w:lang w:val="bs-Latn-BA"/>
        </w:rPr>
      </w:pPr>
      <w:r w:rsidRPr="00612440">
        <w:rPr>
          <w:rFonts w:cstheme="minorHAnsi"/>
          <w:sz w:val="24"/>
          <w:szCs w:val="24"/>
          <w:lang w:val="bs-Latn-BA"/>
        </w:rPr>
        <w:t>Volontiranje u Roditeljskoj kući za vrijeme studiranja</w:t>
      </w:r>
    </w:p>
    <w:p w:rsidR="00FC6504" w:rsidRDefault="00FC6504" w:rsidP="00FC6504">
      <w:pPr>
        <w:ind w:left="0"/>
        <w:rPr>
          <w:rFonts w:cstheme="minorHAnsi"/>
          <w:sz w:val="24"/>
          <w:szCs w:val="24"/>
          <w:lang w:val="bs-Latn-BA"/>
        </w:rPr>
      </w:pPr>
    </w:p>
    <w:p w:rsidR="00FC6504" w:rsidRPr="00FC6504" w:rsidRDefault="00FC6504" w:rsidP="00FC6504">
      <w:pPr>
        <w:ind w:left="0"/>
        <w:jc w:val="center"/>
        <w:rPr>
          <w:rFonts w:cstheme="minorHAnsi"/>
          <w:b/>
          <w:bCs/>
          <w:sz w:val="24"/>
          <w:szCs w:val="24"/>
          <w:lang w:val="bs-Latn-BA"/>
        </w:rPr>
      </w:pPr>
      <w:r w:rsidRPr="00FC6504">
        <w:rPr>
          <w:rFonts w:cstheme="minorHAnsi"/>
          <w:b/>
          <w:bCs/>
          <w:sz w:val="24"/>
          <w:szCs w:val="24"/>
          <w:lang w:val="bs-Latn-BA"/>
        </w:rPr>
        <w:t>DONATORI FONDA ZA 2018. GODINU</w:t>
      </w:r>
    </w:p>
    <w:p w:rsidR="00B601F1" w:rsidRDefault="00B601F1" w:rsidP="00FC6504">
      <w:pPr>
        <w:ind w:left="0"/>
        <w:rPr>
          <w:rFonts w:cstheme="minorHAnsi"/>
          <w:sz w:val="24"/>
          <w:szCs w:val="24"/>
          <w:lang w:val="bs-Latn-BA"/>
        </w:rPr>
      </w:pPr>
      <w:r>
        <w:rPr>
          <w:rFonts w:cstheme="minorHAnsi"/>
          <w:sz w:val="24"/>
          <w:szCs w:val="24"/>
          <w:lang w:val="bs-Latn-BA"/>
        </w:rPr>
        <w:t>Mikrokreditna Fondacija S</w:t>
      </w:r>
      <w:r w:rsidRPr="00B601F1">
        <w:rPr>
          <w:rFonts w:cstheme="minorHAnsi"/>
          <w:sz w:val="24"/>
          <w:szCs w:val="24"/>
          <w:lang w:val="bs-Latn-BA"/>
        </w:rPr>
        <w:t>unrise</w:t>
      </w:r>
    </w:p>
    <w:p w:rsidR="00FC6504" w:rsidRDefault="00FC6504" w:rsidP="00FC6504">
      <w:pPr>
        <w:ind w:left="0"/>
        <w:rPr>
          <w:rFonts w:cstheme="minorHAnsi"/>
          <w:sz w:val="24"/>
          <w:szCs w:val="24"/>
          <w:lang w:val="bs-Latn-BA"/>
        </w:rPr>
      </w:pPr>
      <w:r>
        <w:rPr>
          <w:rFonts w:cstheme="minorHAnsi"/>
          <w:sz w:val="24"/>
          <w:szCs w:val="24"/>
          <w:lang w:val="bs-Latn-BA"/>
        </w:rPr>
        <w:t>Besim Velić, Sjedinjene Američke Države  – ostavština</w:t>
      </w:r>
    </w:p>
    <w:p w:rsidR="00FC6504" w:rsidRDefault="00FC6504" w:rsidP="00FC6504">
      <w:pPr>
        <w:ind w:left="0"/>
        <w:rPr>
          <w:rFonts w:cstheme="minorHAnsi"/>
          <w:sz w:val="24"/>
          <w:szCs w:val="24"/>
          <w:lang w:val="bs-Latn-BA"/>
        </w:rPr>
      </w:pPr>
      <w:r>
        <w:rPr>
          <w:rFonts w:cstheme="minorHAnsi"/>
          <w:sz w:val="24"/>
          <w:szCs w:val="24"/>
          <w:lang w:val="bs-Latn-BA"/>
        </w:rPr>
        <w:t xml:space="preserve">Nedim Čopra, Švicarska </w:t>
      </w:r>
    </w:p>
    <w:p w:rsidR="00FC6504" w:rsidRDefault="00FC6504" w:rsidP="00FC6504">
      <w:pPr>
        <w:ind w:left="0"/>
        <w:rPr>
          <w:rFonts w:cstheme="minorHAnsi"/>
          <w:sz w:val="24"/>
          <w:szCs w:val="24"/>
          <w:lang w:val="bs-Latn-BA"/>
        </w:rPr>
      </w:pPr>
    </w:p>
    <w:p w:rsidR="00FC6504" w:rsidRPr="00FC6504" w:rsidRDefault="00FC6504" w:rsidP="00FC6504">
      <w:pPr>
        <w:ind w:left="0"/>
        <w:rPr>
          <w:rFonts w:cstheme="minorHAnsi"/>
          <w:sz w:val="24"/>
          <w:szCs w:val="24"/>
          <w:lang w:val="bs-Latn-BA"/>
        </w:rPr>
      </w:pPr>
    </w:p>
    <w:p w:rsidR="00612440" w:rsidRPr="00612440" w:rsidRDefault="00612440" w:rsidP="00665DF2">
      <w:pPr>
        <w:ind w:left="0"/>
        <w:jc w:val="both"/>
        <w:rPr>
          <w:rFonts w:eastAsiaTheme="majorEastAsia" w:cstheme="minorHAnsi"/>
          <w:b/>
          <w:bCs/>
          <w:caps/>
          <w:color w:val="ED7D31" w:themeColor="accent2"/>
          <w:sz w:val="12"/>
          <w:szCs w:val="12"/>
          <w:lang w:val="bs-Latn-BA"/>
        </w:rPr>
      </w:pPr>
    </w:p>
    <w:p w:rsidR="00612440" w:rsidRPr="00612440" w:rsidRDefault="00612440" w:rsidP="00665DF2">
      <w:pPr>
        <w:ind w:left="0"/>
        <w:jc w:val="both"/>
        <w:rPr>
          <w:rFonts w:cstheme="minorHAnsi"/>
          <w:sz w:val="24"/>
          <w:szCs w:val="24"/>
          <w:lang w:val="bs-Latn-BA"/>
        </w:rPr>
      </w:pPr>
      <w:r>
        <w:rPr>
          <w:rFonts w:eastAsiaTheme="majorEastAsia" w:cstheme="minorHAnsi"/>
          <w:b/>
          <w:bCs/>
          <w:caps/>
          <w:color w:val="000000" w:themeColor="text1"/>
          <w:sz w:val="24"/>
          <w:szCs w:val="24"/>
          <w:lang w:val="bs-Latn-BA"/>
        </w:rPr>
        <w:t>Sredstva iz Fonda za STI</w:t>
      </w:r>
      <w:r w:rsidRPr="00612440">
        <w:rPr>
          <w:rFonts w:eastAsiaTheme="majorEastAsia" w:cstheme="minorHAnsi"/>
          <w:b/>
          <w:bCs/>
          <w:caps/>
          <w:color w:val="000000" w:themeColor="text1"/>
          <w:sz w:val="24"/>
          <w:szCs w:val="24"/>
          <w:lang w:val="bs-Latn-BA"/>
        </w:rPr>
        <w:t>P</w:t>
      </w:r>
      <w:r>
        <w:rPr>
          <w:rFonts w:eastAsiaTheme="majorEastAsia" w:cstheme="minorHAnsi"/>
          <w:b/>
          <w:bCs/>
          <w:caps/>
          <w:color w:val="000000" w:themeColor="text1"/>
          <w:sz w:val="24"/>
          <w:szCs w:val="24"/>
          <w:lang w:val="bs-Latn-BA"/>
        </w:rPr>
        <w:t>E</w:t>
      </w:r>
      <w:r w:rsidRPr="00612440">
        <w:rPr>
          <w:rFonts w:eastAsiaTheme="majorEastAsia" w:cstheme="minorHAnsi"/>
          <w:b/>
          <w:bCs/>
          <w:caps/>
          <w:color w:val="000000" w:themeColor="text1"/>
          <w:sz w:val="24"/>
          <w:szCs w:val="24"/>
          <w:lang w:val="bs-Latn-BA"/>
        </w:rPr>
        <w:t>NDIJE</w:t>
      </w:r>
      <w:r w:rsidRPr="00612440">
        <w:rPr>
          <w:rFonts w:cstheme="minorHAnsi"/>
          <w:color w:val="000000" w:themeColor="text1"/>
          <w:sz w:val="24"/>
          <w:szCs w:val="24"/>
          <w:lang w:val="bs-Latn-BA"/>
        </w:rPr>
        <w:t xml:space="preserve"> </w:t>
      </w:r>
      <w:r w:rsidRPr="00612440">
        <w:rPr>
          <w:rFonts w:cstheme="minorHAnsi"/>
          <w:sz w:val="24"/>
          <w:szCs w:val="24"/>
          <w:lang w:val="bs-Latn-BA"/>
        </w:rPr>
        <w:t xml:space="preserve">biti će utrošena za školarine, knjige, </w:t>
      </w:r>
      <w:r w:rsidR="00665DF2">
        <w:rPr>
          <w:rFonts w:cstheme="minorHAnsi"/>
          <w:sz w:val="24"/>
          <w:szCs w:val="24"/>
          <w:lang w:val="bs-Latn-BA"/>
        </w:rPr>
        <w:t xml:space="preserve">profesionalno usavršavanje, </w:t>
      </w:r>
      <w:r w:rsidRPr="00612440">
        <w:rPr>
          <w:rFonts w:cstheme="minorHAnsi"/>
          <w:sz w:val="24"/>
          <w:szCs w:val="24"/>
          <w:lang w:val="bs-Latn-BA"/>
        </w:rPr>
        <w:t>smještaj, režije, životne troškove te prijevoz.</w:t>
      </w:r>
    </w:p>
    <w:p w:rsidR="000900B7" w:rsidRPr="00612440" w:rsidRDefault="000900B7">
      <w:pPr>
        <w:rPr>
          <w:rFonts w:cstheme="minorHAnsi"/>
          <w:lang w:val="bs-Latn-BA"/>
        </w:rPr>
      </w:pPr>
    </w:p>
    <w:p w:rsidR="00612440" w:rsidRPr="00612440" w:rsidRDefault="00612440" w:rsidP="000021EF">
      <w:pPr>
        <w:shd w:val="clear" w:color="auto" w:fill="8EAADB" w:themeFill="accent1" w:themeFillTint="99"/>
        <w:rPr>
          <w:rFonts w:cstheme="minorHAnsi"/>
          <w:b/>
          <w:bCs/>
          <w:color w:val="000000" w:themeColor="text1"/>
          <w:sz w:val="24"/>
          <w:szCs w:val="24"/>
          <w:lang w:val="bs-Latn-BA"/>
        </w:rPr>
      </w:pPr>
      <w:bookmarkStart w:id="1" w:name="_GoBack"/>
      <w:bookmarkEnd w:id="1"/>
    </w:p>
    <w:sectPr w:rsidR="00612440" w:rsidRPr="00612440" w:rsidSect="0061244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BA2"/>
    <w:multiLevelType w:val="hybridMultilevel"/>
    <w:tmpl w:val="0D0CC866"/>
    <w:lvl w:ilvl="0" w:tplc="141A0001">
      <w:start w:val="1"/>
      <w:numFmt w:val="bullet"/>
      <w:lvlText w:val=""/>
      <w:lvlJc w:val="left"/>
      <w:pPr>
        <w:ind w:left="792" w:hanging="360"/>
      </w:pPr>
      <w:rPr>
        <w:rFonts w:ascii="Symbol" w:hAnsi="Symbol" w:hint="default"/>
      </w:rPr>
    </w:lvl>
    <w:lvl w:ilvl="1" w:tplc="141A0003" w:tentative="1">
      <w:start w:val="1"/>
      <w:numFmt w:val="bullet"/>
      <w:lvlText w:val="o"/>
      <w:lvlJc w:val="left"/>
      <w:pPr>
        <w:ind w:left="1512" w:hanging="360"/>
      </w:pPr>
      <w:rPr>
        <w:rFonts w:ascii="Courier New" w:hAnsi="Courier New" w:cs="Courier New" w:hint="default"/>
      </w:rPr>
    </w:lvl>
    <w:lvl w:ilvl="2" w:tplc="141A0005" w:tentative="1">
      <w:start w:val="1"/>
      <w:numFmt w:val="bullet"/>
      <w:lvlText w:val=""/>
      <w:lvlJc w:val="left"/>
      <w:pPr>
        <w:ind w:left="2232" w:hanging="360"/>
      </w:pPr>
      <w:rPr>
        <w:rFonts w:ascii="Wingdings" w:hAnsi="Wingdings" w:hint="default"/>
      </w:rPr>
    </w:lvl>
    <w:lvl w:ilvl="3" w:tplc="141A0001" w:tentative="1">
      <w:start w:val="1"/>
      <w:numFmt w:val="bullet"/>
      <w:lvlText w:val=""/>
      <w:lvlJc w:val="left"/>
      <w:pPr>
        <w:ind w:left="2952" w:hanging="360"/>
      </w:pPr>
      <w:rPr>
        <w:rFonts w:ascii="Symbol" w:hAnsi="Symbol" w:hint="default"/>
      </w:rPr>
    </w:lvl>
    <w:lvl w:ilvl="4" w:tplc="141A0003" w:tentative="1">
      <w:start w:val="1"/>
      <w:numFmt w:val="bullet"/>
      <w:lvlText w:val="o"/>
      <w:lvlJc w:val="left"/>
      <w:pPr>
        <w:ind w:left="3672" w:hanging="360"/>
      </w:pPr>
      <w:rPr>
        <w:rFonts w:ascii="Courier New" w:hAnsi="Courier New" w:cs="Courier New" w:hint="default"/>
      </w:rPr>
    </w:lvl>
    <w:lvl w:ilvl="5" w:tplc="141A0005" w:tentative="1">
      <w:start w:val="1"/>
      <w:numFmt w:val="bullet"/>
      <w:lvlText w:val=""/>
      <w:lvlJc w:val="left"/>
      <w:pPr>
        <w:ind w:left="4392" w:hanging="360"/>
      </w:pPr>
      <w:rPr>
        <w:rFonts w:ascii="Wingdings" w:hAnsi="Wingdings" w:hint="default"/>
      </w:rPr>
    </w:lvl>
    <w:lvl w:ilvl="6" w:tplc="141A0001" w:tentative="1">
      <w:start w:val="1"/>
      <w:numFmt w:val="bullet"/>
      <w:lvlText w:val=""/>
      <w:lvlJc w:val="left"/>
      <w:pPr>
        <w:ind w:left="5112" w:hanging="360"/>
      </w:pPr>
      <w:rPr>
        <w:rFonts w:ascii="Symbol" w:hAnsi="Symbol" w:hint="default"/>
      </w:rPr>
    </w:lvl>
    <w:lvl w:ilvl="7" w:tplc="141A0003" w:tentative="1">
      <w:start w:val="1"/>
      <w:numFmt w:val="bullet"/>
      <w:lvlText w:val="o"/>
      <w:lvlJc w:val="left"/>
      <w:pPr>
        <w:ind w:left="5832" w:hanging="360"/>
      </w:pPr>
      <w:rPr>
        <w:rFonts w:ascii="Courier New" w:hAnsi="Courier New" w:cs="Courier New" w:hint="default"/>
      </w:rPr>
    </w:lvl>
    <w:lvl w:ilvl="8" w:tplc="141A0005" w:tentative="1">
      <w:start w:val="1"/>
      <w:numFmt w:val="bullet"/>
      <w:lvlText w:val=""/>
      <w:lvlJc w:val="left"/>
      <w:pPr>
        <w:ind w:left="6552" w:hanging="360"/>
      </w:pPr>
      <w:rPr>
        <w:rFonts w:ascii="Wingdings" w:hAnsi="Wingdings" w:hint="default"/>
      </w:rPr>
    </w:lvl>
  </w:abstractNum>
  <w:abstractNum w:abstractNumId="1">
    <w:nsid w:val="157E4440"/>
    <w:multiLevelType w:val="hybridMultilevel"/>
    <w:tmpl w:val="05D8759E"/>
    <w:lvl w:ilvl="0" w:tplc="141A0017">
      <w:start w:val="1"/>
      <w:numFmt w:val="lowerLetter"/>
      <w:lvlText w:val="%1)"/>
      <w:lvlJc w:val="left"/>
      <w:pPr>
        <w:ind w:left="792" w:hanging="360"/>
      </w:pPr>
    </w:lvl>
    <w:lvl w:ilvl="1" w:tplc="141A0019" w:tentative="1">
      <w:start w:val="1"/>
      <w:numFmt w:val="lowerLetter"/>
      <w:lvlText w:val="%2."/>
      <w:lvlJc w:val="left"/>
      <w:pPr>
        <w:ind w:left="1512" w:hanging="360"/>
      </w:pPr>
    </w:lvl>
    <w:lvl w:ilvl="2" w:tplc="141A001B" w:tentative="1">
      <w:start w:val="1"/>
      <w:numFmt w:val="lowerRoman"/>
      <w:lvlText w:val="%3."/>
      <w:lvlJc w:val="right"/>
      <w:pPr>
        <w:ind w:left="2232" w:hanging="180"/>
      </w:pPr>
    </w:lvl>
    <w:lvl w:ilvl="3" w:tplc="141A000F" w:tentative="1">
      <w:start w:val="1"/>
      <w:numFmt w:val="decimal"/>
      <w:lvlText w:val="%4."/>
      <w:lvlJc w:val="left"/>
      <w:pPr>
        <w:ind w:left="2952" w:hanging="360"/>
      </w:pPr>
    </w:lvl>
    <w:lvl w:ilvl="4" w:tplc="141A0019" w:tentative="1">
      <w:start w:val="1"/>
      <w:numFmt w:val="lowerLetter"/>
      <w:lvlText w:val="%5."/>
      <w:lvlJc w:val="left"/>
      <w:pPr>
        <w:ind w:left="3672" w:hanging="360"/>
      </w:pPr>
    </w:lvl>
    <w:lvl w:ilvl="5" w:tplc="141A001B" w:tentative="1">
      <w:start w:val="1"/>
      <w:numFmt w:val="lowerRoman"/>
      <w:lvlText w:val="%6."/>
      <w:lvlJc w:val="right"/>
      <w:pPr>
        <w:ind w:left="4392" w:hanging="180"/>
      </w:pPr>
    </w:lvl>
    <w:lvl w:ilvl="6" w:tplc="141A000F" w:tentative="1">
      <w:start w:val="1"/>
      <w:numFmt w:val="decimal"/>
      <w:lvlText w:val="%7."/>
      <w:lvlJc w:val="left"/>
      <w:pPr>
        <w:ind w:left="5112" w:hanging="360"/>
      </w:pPr>
    </w:lvl>
    <w:lvl w:ilvl="7" w:tplc="141A0019" w:tentative="1">
      <w:start w:val="1"/>
      <w:numFmt w:val="lowerLetter"/>
      <w:lvlText w:val="%8."/>
      <w:lvlJc w:val="left"/>
      <w:pPr>
        <w:ind w:left="5832" w:hanging="360"/>
      </w:pPr>
    </w:lvl>
    <w:lvl w:ilvl="8" w:tplc="141A001B" w:tentative="1">
      <w:start w:val="1"/>
      <w:numFmt w:val="lowerRoman"/>
      <w:lvlText w:val="%9."/>
      <w:lvlJc w:val="right"/>
      <w:pPr>
        <w:ind w:left="6552" w:hanging="180"/>
      </w:pPr>
    </w:lvl>
  </w:abstractNum>
  <w:abstractNum w:abstractNumId="2">
    <w:nsid w:val="392C0912"/>
    <w:multiLevelType w:val="hybridMultilevel"/>
    <w:tmpl w:val="7F1026E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4D3539E8"/>
    <w:multiLevelType w:val="hybridMultilevel"/>
    <w:tmpl w:val="8C2619FA"/>
    <w:lvl w:ilvl="0" w:tplc="141A0001">
      <w:start w:val="1"/>
      <w:numFmt w:val="bullet"/>
      <w:lvlText w:val=""/>
      <w:lvlJc w:val="left"/>
      <w:pPr>
        <w:ind w:left="792" w:hanging="360"/>
      </w:pPr>
      <w:rPr>
        <w:rFonts w:ascii="Symbol" w:hAnsi="Symbol" w:hint="default"/>
      </w:rPr>
    </w:lvl>
    <w:lvl w:ilvl="1" w:tplc="141A0003" w:tentative="1">
      <w:start w:val="1"/>
      <w:numFmt w:val="bullet"/>
      <w:lvlText w:val="o"/>
      <w:lvlJc w:val="left"/>
      <w:pPr>
        <w:ind w:left="1512" w:hanging="360"/>
      </w:pPr>
      <w:rPr>
        <w:rFonts w:ascii="Courier New" w:hAnsi="Courier New" w:cs="Courier New" w:hint="default"/>
      </w:rPr>
    </w:lvl>
    <w:lvl w:ilvl="2" w:tplc="141A0005" w:tentative="1">
      <w:start w:val="1"/>
      <w:numFmt w:val="bullet"/>
      <w:lvlText w:val=""/>
      <w:lvlJc w:val="left"/>
      <w:pPr>
        <w:ind w:left="2232" w:hanging="360"/>
      </w:pPr>
      <w:rPr>
        <w:rFonts w:ascii="Wingdings" w:hAnsi="Wingdings" w:hint="default"/>
      </w:rPr>
    </w:lvl>
    <w:lvl w:ilvl="3" w:tplc="141A0001" w:tentative="1">
      <w:start w:val="1"/>
      <w:numFmt w:val="bullet"/>
      <w:lvlText w:val=""/>
      <w:lvlJc w:val="left"/>
      <w:pPr>
        <w:ind w:left="2952" w:hanging="360"/>
      </w:pPr>
      <w:rPr>
        <w:rFonts w:ascii="Symbol" w:hAnsi="Symbol" w:hint="default"/>
      </w:rPr>
    </w:lvl>
    <w:lvl w:ilvl="4" w:tplc="141A0003" w:tentative="1">
      <w:start w:val="1"/>
      <w:numFmt w:val="bullet"/>
      <w:lvlText w:val="o"/>
      <w:lvlJc w:val="left"/>
      <w:pPr>
        <w:ind w:left="3672" w:hanging="360"/>
      </w:pPr>
      <w:rPr>
        <w:rFonts w:ascii="Courier New" w:hAnsi="Courier New" w:cs="Courier New" w:hint="default"/>
      </w:rPr>
    </w:lvl>
    <w:lvl w:ilvl="5" w:tplc="141A0005" w:tentative="1">
      <w:start w:val="1"/>
      <w:numFmt w:val="bullet"/>
      <w:lvlText w:val=""/>
      <w:lvlJc w:val="left"/>
      <w:pPr>
        <w:ind w:left="4392" w:hanging="360"/>
      </w:pPr>
      <w:rPr>
        <w:rFonts w:ascii="Wingdings" w:hAnsi="Wingdings" w:hint="default"/>
      </w:rPr>
    </w:lvl>
    <w:lvl w:ilvl="6" w:tplc="141A0001" w:tentative="1">
      <w:start w:val="1"/>
      <w:numFmt w:val="bullet"/>
      <w:lvlText w:val=""/>
      <w:lvlJc w:val="left"/>
      <w:pPr>
        <w:ind w:left="5112" w:hanging="360"/>
      </w:pPr>
      <w:rPr>
        <w:rFonts w:ascii="Symbol" w:hAnsi="Symbol" w:hint="default"/>
      </w:rPr>
    </w:lvl>
    <w:lvl w:ilvl="7" w:tplc="141A0003" w:tentative="1">
      <w:start w:val="1"/>
      <w:numFmt w:val="bullet"/>
      <w:lvlText w:val="o"/>
      <w:lvlJc w:val="left"/>
      <w:pPr>
        <w:ind w:left="5832" w:hanging="360"/>
      </w:pPr>
      <w:rPr>
        <w:rFonts w:ascii="Courier New" w:hAnsi="Courier New" w:cs="Courier New" w:hint="default"/>
      </w:rPr>
    </w:lvl>
    <w:lvl w:ilvl="8" w:tplc="141A0005" w:tentative="1">
      <w:start w:val="1"/>
      <w:numFmt w:val="bullet"/>
      <w:lvlText w:val=""/>
      <w:lvlJc w:val="left"/>
      <w:pPr>
        <w:ind w:left="6552" w:hanging="360"/>
      </w:pPr>
      <w:rPr>
        <w:rFonts w:ascii="Wingdings" w:hAnsi="Wingdings" w:hint="default"/>
      </w:rPr>
    </w:lvl>
  </w:abstractNum>
  <w:abstractNum w:abstractNumId="4">
    <w:nsid w:val="5A106C99"/>
    <w:multiLevelType w:val="hybridMultilevel"/>
    <w:tmpl w:val="0E32FD06"/>
    <w:lvl w:ilvl="0" w:tplc="141A0001">
      <w:start w:val="1"/>
      <w:numFmt w:val="bullet"/>
      <w:lvlText w:val=""/>
      <w:lvlJc w:val="left"/>
      <w:pPr>
        <w:ind w:left="792" w:hanging="360"/>
      </w:pPr>
      <w:rPr>
        <w:rFonts w:ascii="Symbol" w:hAnsi="Symbol" w:hint="default"/>
      </w:rPr>
    </w:lvl>
    <w:lvl w:ilvl="1" w:tplc="141A0003" w:tentative="1">
      <w:start w:val="1"/>
      <w:numFmt w:val="bullet"/>
      <w:lvlText w:val="o"/>
      <w:lvlJc w:val="left"/>
      <w:pPr>
        <w:ind w:left="1512" w:hanging="360"/>
      </w:pPr>
      <w:rPr>
        <w:rFonts w:ascii="Courier New" w:hAnsi="Courier New" w:cs="Courier New" w:hint="default"/>
      </w:rPr>
    </w:lvl>
    <w:lvl w:ilvl="2" w:tplc="141A0005" w:tentative="1">
      <w:start w:val="1"/>
      <w:numFmt w:val="bullet"/>
      <w:lvlText w:val=""/>
      <w:lvlJc w:val="left"/>
      <w:pPr>
        <w:ind w:left="2232" w:hanging="360"/>
      </w:pPr>
      <w:rPr>
        <w:rFonts w:ascii="Wingdings" w:hAnsi="Wingdings" w:hint="default"/>
      </w:rPr>
    </w:lvl>
    <w:lvl w:ilvl="3" w:tplc="141A0001" w:tentative="1">
      <w:start w:val="1"/>
      <w:numFmt w:val="bullet"/>
      <w:lvlText w:val=""/>
      <w:lvlJc w:val="left"/>
      <w:pPr>
        <w:ind w:left="2952" w:hanging="360"/>
      </w:pPr>
      <w:rPr>
        <w:rFonts w:ascii="Symbol" w:hAnsi="Symbol" w:hint="default"/>
      </w:rPr>
    </w:lvl>
    <w:lvl w:ilvl="4" w:tplc="141A0003" w:tentative="1">
      <w:start w:val="1"/>
      <w:numFmt w:val="bullet"/>
      <w:lvlText w:val="o"/>
      <w:lvlJc w:val="left"/>
      <w:pPr>
        <w:ind w:left="3672" w:hanging="360"/>
      </w:pPr>
      <w:rPr>
        <w:rFonts w:ascii="Courier New" w:hAnsi="Courier New" w:cs="Courier New" w:hint="default"/>
      </w:rPr>
    </w:lvl>
    <w:lvl w:ilvl="5" w:tplc="141A0005" w:tentative="1">
      <w:start w:val="1"/>
      <w:numFmt w:val="bullet"/>
      <w:lvlText w:val=""/>
      <w:lvlJc w:val="left"/>
      <w:pPr>
        <w:ind w:left="4392" w:hanging="360"/>
      </w:pPr>
      <w:rPr>
        <w:rFonts w:ascii="Wingdings" w:hAnsi="Wingdings" w:hint="default"/>
      </w:rPr>
    </w:lvl>
    <w:lvl w:ilvl="6" w:tplc="141A0001" w:tentative="1">
      <w:start w:val="1"/>
      <w:numFmt w:val="bullet"/>
      <w:lvlText w:val=""/>
      <w:lvlJc w:val="left"/>
      <w:pPr>
        <w:ind w:left="5112" w:hanging="360"/>
      </w:pPr>
      <w:rPr>
        <w:rFonts w:ascii="Symbol" w:hAnsi="Symbol" w:hint="default"/>
      </w:rPr>
    </w:lvl>
    <w:lvl w:ilvl="7" w:tplc="141A0003" w:tentative="1">
      <w:start w:val="1"/>
      <w:numFmt w:val="bullet"/>
      <w:lvlText w:val="o"/>
      <w:lvlJc w:val="left"/>
      <w:pPr>
        <w:ind w:left="5832" w:hanging="360"/>
      </w:pPr>
      <w:rPr>
        <w:rFonts w:ascii="Courier New" w:hAnsi="Courier New" w:cs="Courier New" w:hint="default"/>
      </w:rPr>
    </w:lvl>
    <w:lvl w:ilvl="8" w:tplc="141A0005" w:tentative="1">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40"/>
    <w:rsid w:val="000021EF"/>
    <w:rsid w:val="000900B7"/>
    <w:rsid w:val="00612440"/>
    <w:rsid w:val="00665DF2"/>
    <w:rsid w:val="00B601F1"/>
    <w:rsid w:val="00C6766F"/>
    <w:rsid w:val="00D830E3"/>
    <w:rsid w:val="00FC6504"/>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40"/>
    <w:pPr>
      <w:spacing w:after="120" w:line="240" w:lineRule="auto"/>
      <w:ind w:left="72" w:right="72"/>
    </w:pPr>
    <w:rPr>
      <w:rFonts w:eastAsiaTheme="minorEastAsia"/>
      <w:kern w:val="22"/>
      <w:lang w:val="en-US" w:eastAsia="ja-JP"/>
      <w14:ligatures w14:val="standard"/>
    </w:rPr>
  </w:style>
  <w:style w:type="paragraph" w:styleId="Heading2">
    <w:name w:val="heading 2"/>
    <w:basedOn w:val="Normal"/>
    <w:next w:val="Normal"/>
    <w:link w:val="Heading2Char"/>
    <w:uiPriority w:val="1"/>
    <w:qFormat/>
    <w:rsid w:val="00612440"/>
    <w:pPr>
      <w:keepNext/>
      <w:keepLines/>
      <w:spacing w:before="120"/>
      <w:outlineLvl w:val="1"/>
    </w:pPr>
    <w:rPr>
      <w:rFonts w:asciiTheme="majorHAnsi" w:eastAsiaTheme="majorEastAsia" w:hAnsiTheme="majorHAnsi" w:cstheme="majorBidi"/>
      <w:caps/>
      <w:color w:val="ED7D31" w:themeColor="accent2"/>
      <w:sz w:val="24"/>
      <w:szCs w:val="24"/>
    </w:rPr>
  </w:style>
  <w:style w:type="paragraph" w:styleId="Heading3">
    <w:name w:val="heading 3"/>
    <w:basedOn w:val="Normal"/>
    <w:next w:val="Normal"/>
    <w:link w:val="Heading3Char"/>
    <w:uiPriority w:val="9"/>
    <w:semiHidden/>
    <w:unhideWhenUsed/>
    <w:qFormat/>
    <w:rsid w:val="00B601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12440"/>
    <w:rPr>
      <w:rFonts w:asciiTheme="majorHAnsi" w:eastAsiaTheme="majorEastAsia" w:hAnsiTheme="majorHAnsi" w:cstheme="majorBidi"/>
      <w:caps/>
      <w:color w:val="ED7D31" w:themeColor="accent2"/>
      <w:kern w:val="22"/>
      <w:sz w:val="24"/>
      <w:szCs w:val="24"/>
      <w:lang w:val="en-US" w:eastAsia="ja-JP"/>
      <w14:ligatures w14:val="standard"/>
    </w:rPr>
  </w:style>
  <w:style w:type="paragraph" w:styleId="ListParagraph">
    <w:name w:val="List Paragraph"/>
    <w:basedOn w:val="Normal"/>
    <w:uiPriority w:val="34"/>
    <w:unhideWhenUsed/>
    <w:qFormat/>
    <w:rsid w:val="00612440"/>
    <w:pPr>
      <w:ind w:left="720"/>
      <w:contextualSpacing/>
    </w:pPr>
  </w:style>
  <w:style w:type="character" w:customStyle="1" w:styleId="Heading3Char">
    <w:name w:val="Heading 3 Char"/>
    <w:basedOn w:val="DefaultParagraphFont"/>
    <w:link w:val="Heading3"/>
    <w:uiPriority w:val="9"/>
    <w:semiHidden/>
    <w:rsid w:val="00B601F1"/>
    <w:rPr>
      <w:rFonts w:asciiTheme="majorHAnsi" w:eastAsiaTheme="majorEastAsia" w:hAnsiTheme="majorHAnsi" w:cstheme="majorBidi"/>
      <w:color w:val="1F3763" w:themeColor="accent1" w:themeShade="7F"/>
      <w:kern w:val="22"/>
      <w:sz w:val="24"/>
      <w:szCs w:val="24"/>
      <w:lang w:val="en-US"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40"/>
    <w:pPr>
      <w:spacing w:after="120" w:line="240" w:lineRule="auto"/>
      <w:ind w:left="72" w:right="72"/>
    </w:pPr>
    <w:rPr>
      <w:rFonts w:eastAsiaTheme="minorEastAsia"/>
      <w:kern w:val="22"/>
      <w:lang w:val="en-US" w:eastAsia="ja-JP"/>
      <w14:ligatures w14:val="standard"/>
    </w:rPr>
  </w:style>
  <w:style w:type="paragraph" w:styleId="Heading2">
    <w:name w:val="heading 2"/>
    <w:basedOn w:val="Normal"/>
    <w:next w:val="Normal"/>
    <w:link w:val="Heading2Char"/>
    <w:uiPriority w:val="1"/>
    <w:qFormat/>
    <w:rsid w:val="00612440"/>
    <w:pPr>
      <w:keepNext/>
      <w:keepLines/>
      <w:spacing w:before="120"/>
      <w:outlineLvl w:val="1"/>
    </w:pPr>
    <w:rPr>
      <w:rFonts w:asciiTheme="majorHAnsi" w:eastAsiaTheme="majorEastAsia" w:hAnsiTheme="majorHAnsi" w:cstheme="majorBidi"/>
      <w:caps/>
      <w:color w:val="ED7D31" w:themeColor="accent2"/>
      <w:sz w:val="24"/>
      <w:szCs w:val="24"/>
    </w:rPr>
  </w:style>
  <w:style w:type="paragraph" w:styleId="Heading3">
    <w:name w:val="heading 3"/>
    <w:basedOn w:val="Normal"/>
    <w:next w:val="Normal"/>
    <w:link w:val="Heading3Char"/>
    <w:uiPriority w:val="9"/>
    <w:semiHidden/>
    <w:unhideWhenUsed/>
    <w:qFormat/>
    <w:rsid w:val="00B601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12440"/>
    <w:rPr>
      <w:rFonts w:asciiTheme="majorHAnsi" w:eastAsiaTheme="majorEastAsia" w:hAnsiTheme="majorHAnsi" w:cstheme="majorBidi"/>
      <w:caps/>
      <w:color w:val="ED7D31" w:themeColor="accent2"/>
      <w:kern w:val="22"/>
      <w:sz w:val="24"/>
      <w:szCs w:val="24"/>
      <w:lang w:val="en-US" w:eastAsia="ja-JP"/>
      <w14:ligatures w14:val="standard"/>
    </w:rPr>
  </w:style>
  <w:style w:type="paragraph" w:styleId="ListParagraph">
    <w:name w:val="List Paragraph"/>
    <w:basedOn w:val="Normal"/>
    <w:uiPriority w:val="34"/>
    <w:unhideWhenUsed/>
    <w:qFormat/>
    <w:rsid w:val="00612440"/>
    <w:pPr>
      <w:ind w:left="720"/>
      <w:contextualSpacing/>
    </w:pPr>
  </w:style>
  <w:style w:type="character" w:customStyle="1" w:styleId="Heading3Char">
    <w:name w:val="Heading 3 Char"/>
    <w:basedOn w:val="DefaultParagraphFont"/>
    <w:link w:val="Heading3"/>
    <w:uiPriority w:val="9"/>
    <w:semiHidden/>
    <w:rsid w:val="00B601F1"/>
    <w:rPr>
      <w:rFonts w:asciiTheme="majorHAnsi" w:eastAsiaTheme="majorEastAsia" w:hAnsiTheme="majorHAnsi" w:cstheme="majorBidi"/>
      <w:color w:val="1F3763" w:themeColor="accent1" w:themeShade="7F"/>
      <w:kern w:val="22"/>
      <w:sz w:val="24"/>
      <w:szCs w:val="24"/>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5</cp:revision>
  <dcterms:created xsi:type="dcterms:W3CDTF">2018-02-06T13:56:00Z</dcterms:created>
  <dcterms:modified xsi:type="dcterms:W3CDTF">2018-02-06T15:43:00Z</dcterms:modified>
</cp:coreProperties>
</file>